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spacing w:after="140" w:before="0" w:line="250"/>
      </w:pPr>
      <w:r>
        <w:rPr>
          <w:rFonts w:ascii="Aptos" w:cs="Aptos" w:eastAsia="Aptos" w:hAnsi="Aptos"/>
          <w:b/>
          <w:bCs/>
          <w:color w:val="26A9D1"/>
          <w:sz w:val="36"/>
          <w:szCs w:val="36"/>
        </w:rPr>
        <w:t xml:space="preserve">[Your Name]</w:t>
      </w:r>
      <w:r>
        <w:rPr>
          <w:rFonts w:ascii="Aptos" w:cs="Aptos" w:eastAsia="Aptos" w:hAnsi="Aptos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p>
      <w:pPr>
        <w:pStyle w:val="ResumeSectionHeading"/>
        <w:shd w:fill="26A9D1"/>
        <w:spacing w:after="8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crisp resume with a compact skills rail and strong achievement sections for candidates who need to reposition experience.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Transferable skills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Role framing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Cross-functional communication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Scannable skill presentation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Career pivot positioning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Application package alignment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Translated 30+ customer, operations, and product feedback themes into a prioritized improvement backlog.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repeatable onboarding material that shortened ramp time for new contributors.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Moved from support-heavy work into project ownership by documenting patterns and proposing fixes.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transferable skills and role framing to improve a recurring workflow connected to scannable skill presentation.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career pivot positioning easier for stakeholders to apply.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Translated 30+ customer, operations, and product feedback themes into a prioritized improvement backlog.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repeatable onboarding material that shortened ramp time for new contributors.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Moved from support-heavy work into project ownership by documenting patterns and proposing fixes.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transferable skills,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application package alignment work with enough context for reviewers to understand scope, tradeoffs, and outcome.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Column Resume - professional-blue</dc:title>
  <dc:creator>Almagreta</dc:creator>
  <dc:description>A crisp resume with a compact skills rail and strong achievement sections for candidates who need to reposition experience. Archive-inspired style: professional-blue.</dc:description>
  <cp:lastModifiedBy>Un-named</cp:lastModifiedBy>
  <cp:revision>1</cp:revision>
  <dcterms:created xsi:type="dcterms:W3CDTF">2026-06-04T06:41:15.936Z</dcterms:created>
  <dcterms:modified xsi:type="dcterms:W3CDTF">2026-06-04T06:41:15.936Z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