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ackground w:color="FFFFFF"/>
  <w:body>
    <w:p>
      <w:pPr>
        <w:pStyle w:val="ResumeName"/>
        <w:spacing w:after="140" w:before="0" w:line="250"/>
      </w:pPr>
      <w:r>
        <w:rPr>
          <w:rFonts w:ascii="Aptos" w:cs="Aptos" w:eastAsia="Aptos" w:hAnsi="Aptos"/>
          <w:b/>
          <w:bCs/>
          <w:color w:val="26A9D1"/>
          <w:sz w:val="36"/>
          <w:szCs w:val="36"/>
        </w:rPr>
        <w:t xml:space="preserve">[Your Name]</w:t>
      </w:r>
      <w:r>
        <w:rPr>
          <w:rFonts w:ascii="Aptos" w:cs="Aptos" w:eastAsia="Aptos" w:hAnsi="Aptos"/>
        </w:rPr>
        <w:t xml:space="preserve">  </w:t>
      </w:r>
      <w:r>
        <w:rPr>
          <w:rFonts w:ascii="Aptos" w:cs="Aptos" w:eastAsia="Aptos" w:hAnsi="Aptos"/>
          <w:color w:val="5E686B"/>
          <w:sz w:val="17"/>
          <w:szCs w:val="17"/>
        </w:rPr>
        <w:t xml:space="preserve">[Phone]  |  [Email]  |  [LinkedIn]  |  [Portfolio]</w:t>
      </w:r>
    </w:p>
    <w:p>
      <w:pPr>
        <w:pStyle w:val="ResumeSectionHeading"/>
        <w:shd w:fill="26A9D1"/>
        <w:spacing w:after="80" w:before="0" w:line="250"/>
      </w:pPr>
      <w:r>
        <w:rPr>
          <w:rFonts w:ascii="Aptos" w:cs="Aptos" w:eastAsia="Aptos" w:hAnsi="Aptos"/>
          <w:b/>
          <w:bCs/>
          <w:color w:val="FFFFFF"/>
          <w:sz w:val="18"/>
          <w:szCs w:val="18"/>
        </w:rPr>
        <w:t xml:space="preserve">PROFILE</w:t>
      </w:r>
    </w:p>
    <w:p>
      <w:pPr>
        <w:pStyle w:val="ResumeBody"/>
        <w:spacing w:after="100" w:before="0" w:line="250"/>
      </w:pPr>
      <w:r>
        <w:rPr>
          <w:rFonts w:ascii="Aptos" w:cs="Aptos" w:eastAsia="Aptos" w:hAnsi="Aptos"/>
          <w:color w:val="1F2528"/>
        </w:rPr>
        <w:t xml:space="preserve">A customer-facing template that turns service work into evidence of problem solving, retention, and product insight.</w:t>
      </w:r>
    </w:p>
    <w:p>
      <w:pPr>
        <w:pStyle w:val="ResumeSectionHeading"/>
        <w:shd w:fill="26A9D1"/>
        <w:spacing w:after="70" w:before="0" w:line="250"/>
      </w:pPr>
      <w:r>
        <w:rPr>
          <w:rFonts w:ascii="Aptos" w:cs="Aptos" w:eastAsia="Aptos" w:hAnsi="Aptos"/>
          <w:b/>
          <w:bCs/>
          <w:color w:val="FFFFFF"/>
          <w:sz w:val="18"/>
          <w:szCs w:val="18"/>
        </w:rPr>
        <w:t xml:space="preserve">SKILLS</w:t>
      </w:r>
    </w:p>
    <w:tbl>
      <w:tblPr>
        <w:tblW w:type="pct" w:w="100%"/>
        <w:tblBorders>
          <w:top w:val="none" w:color="FFFFFF" w:sz="0"/>
          <w:left w:val="none" w:color="FFFFFF" w:sz="0"/>
          <w:bottom w:val="none" w:color="FFFFFF" w:sz="0"/>
          <w:right w:val="none" w:color="FFFFFF" w:sz="0"/>
          <w:insideH w:val="none" w:color="FFFFFF" w:sz="0"/>
          <w:insideV w:val="none" w:color="FFFFFF" w:sz="0"/>
        </w:tblBorders>
      </w:tblPr>
      <w:tblGrid>
        <w:gridCol w:w="100"/>
        <w:gridCol w:w="100"/>
      </w:tblGrid>
      <w:tr>
        <w:tc>
          <w:tcPr>
            <w:tcW w:type="pct" w:w="50%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60"/>
              <w:left w:type="dxa" w:w="60"/>
              <w:bottom w:type="dxa" w:w="60"/>
              <w:right w:type="dxa" w:w="60"/>
            </w:tcMar>
          </w:tcPr>
          <w:p>
            <w:pPr>
              <w:spacing w:after="55" w:before="0" w:line="250"/>
            </w:pPr>
            <w:r>
              <w:rPr>
                <w:rFonts w:ascii="Aptos" w:cs="Aptos" w:eastAsia="Aptos" w:hAnsi="Aptos"/>
                <w:color w:val="1F2528"/>
                <w:sz w:val="18"/>
                <w:szCs w:val="18"/>
              </w:rPr>
              <w:t xml:space="preserve">Ticket triage</w:t>
            </w:r>
            <w:r>
              <w:rPr>
                <w:rFonts w:ascii="Aptos" w:cs="Aptos" w:eastAsia="Aptos" w:hAnsi="Aptos"/>
                <w:color w:val="26A9D1"/>
                <w:sz w:val="18"/>
                <w:szCs w:val="18"/>
              </w:rPr>
              <w:t xml:space="preserve">  ● ● ● ○ ○</w:t>
            </w:r>
          </w:p>
          <w:p>
            <w:pPr>
              <w:spacing w:after="55" w:before="0" w:line="250"/>
            </w:pPr>
            <w:r>
              <w:rPr>
                <w:rFonts w:ascii="Aptos" w:cs="Aptos" w:eastAsia="Aptos" w:hAnsi="Aptos"/>
                <w:color w:val="1F2528"/>
                <w:sz w:val="18"/>
                <w:szCs w:val="18"/>
              </w:rPr>
              <w:t xml:space="preserve">Knowledge base writing</w:t>
            </w:r>
            <w:r>
              <w:rPr>
                <w:rFonts w:ascii="Aptos" w:cs="Aptos" w:eastAsia="Aptos" w:hAnsi="Aptos"/>
                <w:color w:val="26A9D1"/>
                <w:sz w:val="18"/>
                <w:szCs w:val="18"/>
              </w:rPr>
              <w:t xml:space="preserve">  ● ● ● ● ○</w:t>
            </w:r>
          </w:p>
          <w:p>
            <w:pPr>
              <w:spacing w:after="55" w:before="0" w:line="250"/>
            </w:pPr>
            <w:r>
              <w:rPr>
                <w:rFonts w:ascii="Aptos" w:cs="Aptos" w:eastAsia="Aptos" w:hAnsi="Aptos"/>
                <w:color w:val="1F2528"/>
                <w:sz w:val="18"/>
                <w:szCs w:val="18"/>
              </w:rPr>
              <w:t xml:space="preserve">Escalations</w:t>
            </w:r>
            <w:r>
              <w:rPr>
                <w:rFonts w:ascii="Aptos" w:cs="Aptos" w:eastAsia="Aptos" w:hAnsi="Aptos"/>
                <w:color w:val="26A9D1"/>
                <w:sz w:val="18"/>
                <w:szCs w:val="18"/>
              </w:rPr>
              <w:t xml:space="preserve">  ● ● ● ● ●</w:t>
            </w:r>
          </w:p>
        </w:tc>
        <w:tc>
          <w:tcPr>
            <w:tcW w:type="pct" w:w="50%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60"/>
              <w:left w:type="dxa" w:w="60"/>
              <w:bottom w:type="dxa" w:w="60"/>
              <w:right w:type="dxa" w:w="60"/>
            </w:tcMar>
          </w:tcPr>
          <w:p>
            <w:pPr>
              <w:spacing w:after="55" w:before="0" w:line="250"/>
            </w:pPr>
            <w:r>
              <w:rPr>
                <w:rFonts w:ascii="Aptos" w:cs="Aptos" w:eastAsia="Aptos" w:hAnsi="Aptos"/>
                <w:color w:val="1F2528"/>
                <w:sz w:val="18"/>
                <w:szCs w:val="18"/>
              </w:rPr>
              <w:t xml:space="preserve">Customer education</w:t>
            </w:r>
            <w:r>
              <w:rPr>
                <w:rFonts w:ascii="Aptos" w:cs="Aptos" w:eastAsia="Aptos" w:hAnsi="Aptos"/>
                <w:color w:val="26A9D1"/>
                <w:sz w:val="18"/>
                <w:szCs w:val="18"/>
              </w:rPr>
              <w:t xml:space="preserve">  ● ● ● ○ ○</w:t>
            </w:r>
          </w:p>
          <w:p>
            <w:pPr>
              <w:spacing w:after="55" w:before="0" w:line="250"/>
            </w:pPr>
            <w:r>
              <w:rPr>
                <w:rFonts w:ascii="Aptos" w:cs="Aptos" w:eastAsia="Aptos" w:hAnsi="Aptos"/>
                <w:color w:val="1F2528"/>
                <w:sz w:val="18"/>
                <w:szCs w:val="18"/>
              </w:rPr>
              <w:t xml:space="preserve">Ticket metrics prompts</w:t>
            </w:r>
            <w:r>
              <w:rPr>
                <w:rFonts w:ascii="Aptos" w:cs="Aptos" w:eastAsia="Aptos" w:hAnsi="Aptos"/>
                <w:color w:val="26A9D1"/>
                <w:sz w:val="18"/>
                <w:szCs w:val="18"/>
              </w:rPr>
              <w:t xml:space="preserve">  ● ● ● ● ○</w:t>
            </w:r>
          </w:p>
          <w:p>
            <w:pPr>
              <w:spacing w:after="55" w:before="0" w:line="250"/>
            </w:pPr>
            <w:r>
              <w:rPr>
                <w:rFonts w:ascii="Aptos" w:cs="Aptos" w:eastAsia="Aptos" w:hAnsi="Aptos"/>
                <w:color w:val="1F2528"/>
                <w:sz w:val="18"/>
                <w:szCs w:val="18"/>
              </w:rPr>
              <w:t xml:space="preserve">Escalation examples</w:t>
            </w:r>
            <w:r>
              <w:rPr>
                <w:rFonts w:ascii="Aptos" w:cs="Aptos" w:eastAsia="Aptos" w:hAnsi="Aptos"/>
                <w:color w:val="26A9D1"/>
                <w:sz w:val="18"/>
                <w:szCs w:val="18"/>
              </w:rPr>
              <w:t xml:space="preserve">  ● ● ● ● ●</w:t>
            </w:r>
          </w:p>
        </w:tc>
      </w:tr>
    </w:tbl>
    <w:p>
      <w:pPr>
        <w:pStyle w:val="ResumeSectionHeading"/>
        <w:shd w:fill="26A9D1"/>
        <w:spacing w:after="70" w:before="0" w:line="250"/>
      </w:pPr>
      <w:r>
        <w:rPr>
          <w:rFonts w:ascii="Aptos" w:cs="Aptos" w:eastAsia="Aptos" w:hAnsi="Aptos"/>
          <w:b/>
          <w:bCs/>
          <w:color w:val="FFFFFF"/>
          <w:sz w:val="18"/>
          <w:szCs w:val="18"/>
        </w:rPr>
        <w:t xml:space="preserve">EXPERIENCE</w:t>
      </w:r>
    </w:p>
    <w:p>
      <w:pPr>
        <w:pStyle w:val="ResumeJobTitle"/>
        <w:spacing w:after="35" w:before="0" w:line="250"/>
      </w:pPr>
      <w:r>
        <w:rPr>
          <w:rFonts w:ascii="Aptos" w:cs="Aptos" w:eastAsia="Aptos" w:hAnsi="Aptos"/>
          <w:b/>
          <w:bCs/>
          <w:color w:val="1F2528"/>
          <w:sz w:val="21"/>
          <w:szCs w:val="21"/>
        </w:rPr>
        <w:t xml:space="preserve">[Current Role Title]</w:t>
      </w:r>
      <w:r>
        <w:rPr>
          <w:rFonts w:ascii="Aptos" w:cs="Aptos" w:eastAsia="Aptos" w:hAnsi="Aptos"/>
          <w:color w:val="1F2528"/>
        </w:rPr>
        <w:t xml:space="preserve">  </w:t>
      </w:r>
      <w:r>
        <w:rPr>
          <w:rFonts w:ascii="Aptos" w:cs="Aptos" w:eastAsia="Aptos" w:hAnsi="Aptos"/>
          <w:color w:val="5E686B"/>
          <w:sz w:val="18"/>
          <w:szCs w:val="18"/>
        </w:rPr>
        <w:t xml:space="preserve">[MMM YYYY] – Present</w:t>
      </w:r>
    </w:p>
    <w:p>
      <w:pPr>
        <w:pStyle w:val="ResumeMeta"/>
        <w:spacing w:after="70" w:before="0" w:line="250"/>
      </w:pPr>
      <w:r>
        <w:rPr>
          <w:rFonts w:ascii="Aptos" w:cs="Aptos" w:eastAsia="Aptos" w:hAnsi="Aptos"/>
          <w:color w:val="5E686B"/>
          <w:sz w:val="18"/>
          <w:szCs w:val="18"/>
        </w:rPr>
        <w:t xml:space="preserve">[Current Employer] | [Location]</w:t>
      </w:r>
    </w:p>
    <w:p>
      <w:pPr>
        <w:pStyle w:val="ResumeBullet"/>
        <w:spacing w:after="70" w:before="0" w:line="250"/>
      </w:pPr>
      <w:r>
        <w:rPr>
          <w:rFonts w:ascii="Aptos" w:cs="Aptos" w:eastAsia="Aptos" w:hAnsi="Aptos"/>
          <w:b/>
          <w:bCs/>
          <w:color w:val="26A9D1"/>
        </w:rPr>
        <w:t xml:space="preserve">• </w:t>
      </w:r>
      <w:r>
        <w:rPr>
          <w:rFonts w:ascii="Aptos" w:cs="Aptos" w:eastAsia="Aptos" w:hAnsi="Aptos"/>
          <w:color w:val="1F2528"/>
          <w:sz w:val="19"/>
          <w:szCs w:val="19"/>
        </w:rPr>
        <w:t xml:space="preserve">Maintained 96% CSAT while handling 55+ weekly customer conversations across email and chat.</w:t>
      </w:r>
    </w:p>
    <w:p>
      <w:pPr>
        <w:pStyle w:val="ResumeBullet"/>
        <w:spacing w:after="70" w:before="0" w:line="250"/>
      </w:pPr>
      <w:r>
        <w:rPr>
          <w:rFonts w:ascii="Aptos" w:cs="Aptos" w:eastAsia="Aptos" w:hAnsi="Aptos"/>
          <w:b/>
          <w:bCs/>
          <w:color w:val="26A9D1"/>
        </w:rPr>
        <w:t xml:space="preserve">• </w:t>
      </w:r>
      <w:r>
        <w:rPr>
          <w:rFonts w:ascii="Aptos" w:cs="Aptos" w:eastAsia="Aptos" w:hAnsi="Aptos"/>
          <w:color w:val="1F2528"/>
          <w:sz w:val="19"/>
          <w:szCs w:val="19"/>
        </w:rPr>
        <w:t xml:space="preserve">Reduced repeat tickets by rewriting eight knowledge base articles from customer language.</w:t>
      </w:r>
    </w:p>
    <w:p>
      <w:pPr>
        <w:pStyle w:val="ResumeBullet"/>
        <w:spacing w:after="70" w:before="0" w:line="250"/>
      </w:pPr>
      <w:r>
        <w:rPr>
          <w:rFonts w:ascii="Aptos" w:cs="Aptos" w:eastAsia="Aptos" w:hAnsi="Aptos"/>
          <w:b/>
          <w:bCs/>
          <w:color w:val="26A9D1"/>
        </w:rPr>
        <w:t xml:space="preserve">• </w:t>
      </w:r>
      <w:r>
        <w:rPr>
          <w:rFonts w:ascii="Aptos" w:cs="Aptos" w:eastAsia="Aptos" w:hAnsi="Aptos"/>
          <w:color w:val="1F2528"/>
          <w:sz w:val="19"/>
          <w:szCs w:val="19"/>
        </w:rPr>
        <w:t xml:space="preserve">Escalated recurring product issue with examples that helped engineering ship a permanent fix.</w:t>
      </w:r>
    </w:p>
    <w:p>
      <w:pPr>
        <w:pStyle w:val="ResumeJobTitle"/>
        <w:spacing w:after="30" w:before="45" w:line="250"/>
      </w:pPr>
      <w:r>
        <w:rPr>
          <w:rFonts w:ascii="Aptos" w:cs="Aptos" w:eastAsia="Aptos" w:hAnsi="Aptos"/>
          <w:b/>
          <w:bCs/>
          <w:color w:val="1F2528"/>
          <w:sz w:val="20"/>
          <w:szCs w:val="20"/>
        </w:rPr>
        <w:t xml:space="preserve">[Previous Role Title]</w:t>
      </w:r>
      <w:r>
        <w:rPr>
          <w:rFonts w:ascii="Aptos" w:cs="Aptos" w:eastAsia="Aptos" w:hAnsi="Aptos"/>
          <w:color w:val="1F2528"/>
        </w:rPr>
        <w:t xml:space="preserve">  </w:t>
      </w:r>
      <w:r>
        <w:rPr>
          <w:rFonts w:ascii="Aptos" w:cs="Aptos" w:eastAsia="Aptos" w:hAnsi="Aptos"/>
          <w:color w:val="5E686B"/>
          <w:sz w:val="17"/>
          <w:szCs w:val="17"/>
        </w:rPr>
        <w:t xml:space="preserve">[MMM YYYY] – [MMM YYYY]</w:t>
      </w:r>
    </w:p>
    <w:p>
      <w:pPr>
        <w:pStyle w:val="ResumeMeta"/>
        <w:spacing w:after="55" w:before="0" w:line="250"/>
      </w:pPr>
      <w:r>
        <w:rPr>
          <w:rFonts w:ascii="Aptos" w:cs="Aptos" w:eastAsia="Aptos" w:hAnsi="Aptos"/>
          <w:color w:val="5E686B"/>
          <w:sz w:val="17"/>
          <w:szCs w:val="17"/>
        </w:rPr>
        <w:t xml:space="preserve">[Previous Employer] | [Location]</w:t>
      </w:r>
    </w:p>
    <w:p>
      <w:pPr>
        <w:pStyle w:val="ResumeBullet"/>
        <w:spacing w:after="70" w:before="0" w:line="250"/>
      </w:pPr>
      <w:r>
        <w:rPr>
          <w:rFonts w:ascii="Aptos" w:cs="Aptos" w:eastAsia="Aptos" w:hAnsi="Aptos"/>
          <w:b/>
          <w:bCs/>
          <w:color w:val="26A9D1"/>
        </w:rPr>
        <w:t xml:space="preserve">• </w:t>
      </w:r>
      <w:r>
        <w:rPr>
          <w:rFonts w:ascii="Aptos" w:cs="Aptos" w:eastAsia="Aptos" w:hAnsi="Aptos"/>
          <w:color w:val="1F2528"/>
          <w:sz w:val="19"/>
          <w:szCs w:val="19"/>
        </w:rPr>
        <w:t xml:space="preserve">Used ticket triage and knowledge base writing to improve a recurring workflow connected to ticket metrics.</w:t>
      </w:r>
    </w:p>
    <w:p>
      <w:pPr>
        <w:pStyle w:val="ResumeBullet"/>
        <w:spacing w:after="70" w:before="0" w:line="250"/>
      </w:pPr>
      <w:r>
        <w:rPr>
          <w:rFonts w:ascii="Aptos" w:cs="Aptos" w:eastAsia="Aptos" w:hAnsi="Aptos"/>
          <w:b/>
          <w:bCs/>
          <w:color w:val="26A9D1"/>
        </w:rPr>
        <w:t xml:space="preserve">• </w:t>
      </w:r>
      <w:r>
        <w:rPr>
          <w:rFonts w:ascii="Aptos" w:cs="Aptos" w:eastAsia="Aptos" w:hAnsi="Aptos"/>
          <w:color w:val="1F2528"/>
          <w:sz w:val="19"/>
          <w:szCs w:val="19"/>
        </w:rPr>
        <w:t xml:space="preserve">Created reusable documentation and reporting that made escalation easier for stakeholders to apply.</w:t>
      </w:r>
    </w:p>
    <w:p>
      <w:pPr>
        <w:pStyle w:val="ResumeSectionHeading"/>
        <w:shd w:fill="26A9D1"/>
        <w:spacing w:after="70" w:before="0" w:line="250"/>
      </w:pPr>
      <w:r>
        <w:rPr>
          <w:rFonts w:ascii="Aptos" w:cs="Aptos" w:eastAsia="Aptos" w:hAnsi="Aptos"/>
          <w:b/>
          <w:bCs/>
          <w:color w:val="FFFFFF"/>
          <w:sz w:val="18"/>
          <w:szCs w:val="18"/>
        </w:rPr>
        <w:t xml:space="preserve">SELECTED IMPACT</w:t>
      </w:r>
    </w:p>
    <w:p>
      <w:pPr>
        <w:pStyle w:val="ResumeBullet"/>
        <w:spacing w:after="70" w:before="0" w:line="250"/>
      </w:pPr>
      <w:r>
        <w:rPr>
          <w:rFonts w:ascii="Aptos" w:cs="Aptos" w:eastAsia="Aptos" w:hAnsi="Aptos"/>
          <w:b/>
          <w:bCs/>
          <w:color w:val="26A9D1"/>
        </w:rPr>
        <w:t xml:space="preserve">• </w:t>
      </w:r>
      <w:r>
        <w:rPr>
          <w:rFonts w:ascii="Aptos" w:cs="Aptos" w:eastAsia="Aptos" w:hAnsi="Aptos"/>
          <w:color w:val="1F2528"/>
          <w:sz w:val="19"/>
          <w:szCs w:val="19"/>
        </w:rPr>
        <w:t xml:space="preserve">Maintained 96% CSAT while handling 55+ weekly customer conversations across email and chat.</w:t>
      </w:r>
    </w:p>
    <w:p>
      <w:pPr>
        <w:pStyle w:val="ResumeBullet"/>
        <w:spacing w:after="70" w:before="0" w:line="250"/>
      </w:pPr>
      <w:r>
        <w:rPr>
          <w:rFonts w:ascii="Aptos" w:cs="Aptos" w:eastAsia="Aptos" w:hAnsi="Aptos"/>
          <w:b/>
          <w:bCs/>
          <w:color w:val="26A9D1"/>
        </w:rPr>
        <w:t xml:space="preserve">• </w:t>
      </w:r>
      <w:r>
        <w:rPr>
          <w:rFonts w:ascii="Aptos" w:cs="Aptos" w:eastAsia="Aptos" w:hAnsi="Aptos"/>
          <w:color w:val="1F2528"/>
          <w:sz w:val="19"/>
          <w:szCs w:val="19"/>
        </w:rPr>
        <w:t xml:space="preserve">Reduced repeat tickets by rewriting eight knowledge base articles from customer language.</w:t>
      </w:r>
    </w:p>
    <w:p>
      <w:pPr>
        <w:pStyle w:val="ResumeBullet"/>
        <w:spacing w:after="70" w:before="0" w:line="250"/>
      </w:pPr>
      <w:r>
        <w:rPr>
          <w:rFonts w:ascii="Aptos" w:cs="Aptos" w:eastAsia="Aptos" w:hAnsi="Aptos"/>
          <w:b/>
          <w:bCs/>
          <w:color w:val="26A9D1"/>
        </w:rPr>
        <w:t xml:space="preserve">• </w:t>
      </w:r>
      <w:r>
        <w:rPr>
          <w:rFonts w:ascii="Aptos" w:cs="Aptos" w:eastAsia="Aptos" w:hAnsi="Aptos"/>
          <w:color w:val="1F2528"/>
          <w:sz w:val="19"/>
          <w:szCs w:val="19"/>
        </w:rPr>
        <w:t xml:space="preserve">Escalated recurring product issue with examples that helped engineering ship a permanent fix.</w:t>
      </w:r>
    </w:p>
    <w:p>
      <w:pPr>
        <w:pStyle w:val="ResumeSectionHeading"/>
        <w:shd w:fill="26A9D1"/>
        <w:spacing w:after="70" w:before="0" w:line="250"/>
      </w:pPr>
      <w:r>
        <w:rPr>
          <w:rFonts w:ascii="Aptos" w:cs="Aptos" w:eastAsia="Aptos" w:hAnsi="Aptos"/>
          <w:b/>
          <w:bCs/>
          <w:color w:val="FFFFFF"/>
          <w:sz w:val="18"/>
          <w:szCs w:val="18"/>
        </w:rPr>
        <w:t xml:space="preserve">PROJECT PROOF</w:t>
      </w:r>
    </w:p>
    <w:p>
      <w:pPr>
        <w:pStyle w:val="ResumeJobTitle"/>
        <w:spacing w:after="45" w:before="0" w:line="250"/>
      </w:pPr>
      <w:r>
        <w:rPr>
          <w:rFonts w:ascii="Aptos" w:cs="Aptos" w:eastAsia="Aptos" w:hAnsi="Aptos"/>
          <w:b/>
          <w:bCs/>
          <w:color w:val="1F2528"/>
          <w:sz w:val="20"/>
          <w:szCs w:val="20"/>
        </w:rPr>
        <w:t xml:space="preserve">[Selected Project or Portfolio Example]</w:t>
      </w:r>
    </w:p>
    <w:p>
      <w:pPr>
        <w:pStyle w:val="ResumeBullet"/>
        <w:spacing w:after="70" w:before="0" w:line="250"/>
      </w:pPr>
      <w:r>
        <w:rPr>
          <w:rFonts w:ascii="Aptos" w:cs="Aptos" w:eastAsia="Aptos" w:hAnsi="Aptos"/>
          <w:b/>
          <w:bCs/>
          <w:color w:val="26A9D1"/>
        </w:rPr>
        <w:t xml:space="preserve">• </w:t>
      </w:r>
      <w:r>
        <w:rPr>
          <w:rFonts w:ascii="Aptos" w:cs="Aptos" w:eastAsia="Aptos" w:hAnsi="Aptos"/>
          <w:color w:val="1F2528"/>
          <w:sz w:val="19"/>
          <w:szCs w:val="19"/>
        </w:rPr>
        <w:t xml:space="preserve">Delivered a focused project using ticket triage, clear constraints, documented decisions, and a measurable result.</w:t>
      </w:r>
    </w:p>
    <w:p>
      <w:pPr>
        <w:pStyle w:val="ResumeBullet"/>
        <w:spacing w:after="70" w:before="0" w:line="250"/>
      </w:pPr>
      <w:r>
        <w:rPr>
          <w:rFonts w:ascii="Aptos" w:cs="Aptos" w:eastAsia="Aptos" w:hAnsi="Aptos"/>
          <w:b/>
          <w:bCs/>
          <w:color w:val="26A9D1"/>
        </w:rPr>
        <w:t xml:space="preserve">• </w:t>
      </w:r>
      <w:r>
        <w:rPr>
          <w:rFonts w:ascii="Aptos" w:cs="Aptos" w:eastAsia="Aptos" w:hAnsi="Aptos"/>
          <w:color w:val="1F2528"/>
          <w:sz w:val="19"/>
          <w:szCs w:val="19"/>
        </w:rPr>
        <w:t xml:space="preserve">Presented voice-of-customer work with enough context for reviewers to understand scope, tradeoffs, and outcome.</w:t>
      </w:r>
    </w:p>
    <w:p>
      <w:pPr>
        <w:pStyle w:val="ResumeSectionHeading"/>
        <w:shd w:fill="26A9D1"/>
        <w:spacing w:after="70" w:before="0" w:line="250"/>
      </w:pPr>
      <w:r>
        <w:rPr>
          <w:rFonts w:ascii="Aptos" w:cs="Aptos" w:eastAsia="Aptos" w:hAnsi="Aptos"/>
          <w:b/>
          <w:bCs/>
          <w:color w:val="FFFFFF"/>
          <w:sz w:val="18"/>
          <w:szCs w:val="18"/>
        </w:rPr>
        <w:t xml:space="preserve">EDUCATION</w:t>
      </w:r>
    </w:p>
    <w:p>
      <w:pPr>
        <w:pStyle w:val="ResumeJobTitle"/>
        <w:spacing w:after="45" w:before="0" w:line="250"/>
      </w:pPr>
      <w:r>
        <w:rPr>
          <w:rFonts w:ascii="Aptos" w:cs="Aptos" w:eastAsia="Aptos" w:hAnsi="Aptos"/>
          <w:color w:val="1F2528"/>
        </w:rPr>
        <w:t xml:space="preserve">[Degree or Certification] | [Institution] | [Year]</w:t>
      </w:r>
    </w:p>
    <w:p>
      <w:pPr>
        <w:pStyle w:val="ResumeMeta"/>
        <w:spacing w:after="80" w:before="0" w:line="250"/>
      </w:pPr>
      <w:r>
        <w:rPr>
          <w:rFonts w:ascii="Aptos" w:cs="Aptos" w:eastAsia="Aptos" w:hAnsi="Aptos"/>
          <w:color w:val="5E686B"/>
          <w:sz w:val="18"/>
          <w:szCs w:val="18"/>
        </w:rPr>
        <w:t xml:space="preserve">[Relevant Coursework, License, Portfolio, or Training]</w:t>
      </w:r>
    </w:p>
    <w:p>
      <w:pPr>
        <w:pStyle w:val="ResumeSectionHeading"/>
        <w:spacing w:after="70" w:before="0" w:line="250"/>
      </w:pPr>
      <w:r>
        <w:rPr>
          <w:rFonts w:ascii="Aptos" w:cs="Aptos" w:eastAsia="Aptos" w:hAnsi="Aptos"/>
          <w:b/>
          <w:bCs/>
          <w:color w:val="1F2528"/>
          <w:sz w:val="18"/>
          <w:szCs w:val="18"/>
        </w:rPr>
        <w:t xml:space="preserve">ADDITIONAL DETAILS</w:t>
      </w:r>
    </w:p>
    <w:p>
      <w:pPr>
        <w:pStyle w:val="ResumeJobTitle"/>
        <w:spacing w:after="35" w:before="0" w:line="250"/>
      </w:pPr>
      <w:r>
        <w:rPr>
          <w:rFonts w:ascii="Aptos" w:cs="Aptos" w:eastAsia="Aptos" w:hAnsi="Aptos"/>
          <w:b/>
          <w:bCs/>
          <w:color w:val="1F2528"/>
          <w:sz w:val="18"/>
          <w:szCs w:val="18"/>
        </w:rPr>
        <w:t xml:space="preserve">[Certification, License, Clearance, Language, Publication, Award, or Portfolio Link]</w:t>
      </w:r>
    </w:p>
    <w:p>
      <w:pPr>
        <w:pStyle w:val="ResumeMeta"/>
        <w:spacing w:after="50" w:before="0" w:line="250"/>
      </w:pPr>
      <w:r>
        <w:rPr>
          <w:rFonts w:ascii="Aptos" w:cs="Aptos" w:eastAsia="Aptos" w:hAnsi="Aptos"/>
          <w:color w:val="5E686B"/>
          <w:sz w:val="18"/>
          <w:szCs w:val="18"/>
        </w:rPr>
        <w:t xml:space="preserve">[Optional detail, result, or portfolio context]</w:t>
      </w:r>
    </w:p>
    <w:sectPr>
      <w:pgSz w:w="12240" w:h="15840" w:orient="portrait"/>
      <w:pgMar w:top="620" w:right="620" w:bottom="620" w:left="62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Normal">
    <w:name w:val="Normal"/>
    <w:pPr>
      <w:spacing w:after="90" w:line="250"/>
    </w:pPr>
    <w:rPr>
      <w:rFonts w:ascii="Aptos" w:cs="Aptos" w:eastAsia="Aptos" w:hAnsi="Aptos"/>
      <w:color w:val="1F2528"/>
      <w:sz w:val="20"/>
      <w:szCs w:val="20"/>
    </w:rPr>
  </w:style>
  <w:style w:type="paragraph" w:styleId="ResumeName">
    <w:name w:val="Resume Name"/>
    <w:basedOn w:val="Normal"/>
    <w:next w:val="ResumeContact"/>
    <w:pPr>
      <w:spacing w:after="80"/>
    </w:pPr>
    <w:rPr>
      <w:rFonts w:ascii="Aptos Display" w:cs="Aptos Display" w:eastAsia="Aptos Display" w:hAnsi="Aptos Display"/>
      <w:b/>
      <w:bCs/>
      <w:color w:val="1F2528"/>
      <w:sz w:val="34"/>
      <w:szCs w:val="34"/>
    </w:rPr>
  </w:style>
  <w:style w:type="paragraph" w:styleId="ResumeContact">
    <w:name w:val="Resume Contact"/>
    <w:basedOn w:val="Normal"/>
    <w:next w:val="ResumeSectionHeading"/>
    <w:pPr>
      <w:spacing w:after="140"/>
    </w:pPr>
    <w:rPr>
      <w:rFonts w:ascii="Aptos" w:cs="Aptos" w:eastAsia="Aptos" w:hAnsi="Aptos"/>
      <w:color w:val="5E686B"/>
      <w:sz w:val="17"/>
      <w:szCs w:val="17"/>
    </w:rPr>
  </w:style>
  <w:style w:type="paragraph" w:styleId="ResumeSectionHeading">
    <w:name w:val="Resume Section Heading"/>
    <w:basedOn w:val="Normal"/>
    <w:next w:val="ResumeBody"/>
    <w:pPr>
      <w:keepNext/>
      <w:spacing w:after="70" w:before="80"/>
    </w:pPr>
    <w:rPr>
      <w:rFonts w:ascii="Aptos" w:cs="Aptos" w:eastAsia="Aptos" w:hAnsi="Aptos"/>
      <w:b/>
      <w:bCs/>
      <w:caps/>
      <w:color w:val="1F2528"/>
      <w:sz w:val="18"/>
      <w:szCs w:val="18"/>
    </w:rPr>
  </w:style>
  <w:style w:type="paragraph" w:styleId="ResumeJobTitle">
    <w:name w:val="Resume Job Title"/>
    <w:basedOn w:val="Normal"/>
    <w:next w:val="ResumeMeta"/>
    <w:pPr>
      <w:keepNext/>
      <w:spacing w:after="35" w:before="70"/>
    </w:pPr>
    <w:rPr>
      <w:rFonts w:ascii="Aptos" w:cs="Aptos" w:eastAsia="Aptos" w:hAnsi="Aptos"/>
      <w:b/>
      <w:bCs/>
      <w:color w:val="1F2528"/>
      <w:sz w:val="21"/>
      <w:szCs w:val="21"/>
    </w:rPr>
  </w:style>
  <w:style w:type="paragraph" w:styleId="ResumeMeta">
    <w:name w:val="Resume Meta"/>
    <w:basedOn w:val="Normal"/>
    <w:next w:val="ResumeBullet"/>
    <w:pPr>
      <w:keepNext/>
      <w:spacing w:after="60"/>
    </w:pPr>
    <w:rPr>
      <w:rFonts w:ascii="Aptos" w:cs="Aptos" w:eastAsia="Aptos" w:hAnsi="Aptos"/>
      <w:color w:val="5E686B"/>
      <w:sz w:val="18"/>
      <w:szCs w:val="18"/>
    </w:rPr>
  </w:style>
  <w:style w:type="paragraph" w:styleId="ResumeBody">
    <w:name w:val="Resume Body"/>
    <w:basedOn w:val="Normal"/>
    <w:next w:val="ResumeBody"/>
    <w:pPr>
      <w:spacing w:after="90" w:line="250"/>
    </w:pPr>
    <w:rPr>
      <w:rFonts w:ascii="Aptos" w:cs="Aptos" w:eastAsia="Aptos" w:hAnsi="Aptos"/>
      <w:color w:val="1F2528"/>
      <w:sz w:val="20"/>
      <w:szCs w:val="20"/>
    </w:rPr>
  </w:style>
  <w:style w:type="paragraph" w:styleId="ResumeBullet">
    <w:name w:val="Resume Bullet"/>
    <w:basedOn w:val="Normal"/>
    <w:next w:val="ResumeBullet"/>
    <w:pPr>
      <w:spacing w:after="70" w:line="240"/>
    </w:pPr>
    <w:rPr>
      <w:rFonts w:ascii="Aptos" w:cs="Aptos" w:eastAsia="Aptos" w:hAnsi="Aptos"/>
      <w:color w:val="1F2528"/>
      <w:sz w:val="19"/>
      <w:szCs w:val="19"/>
    </w:rPr>
  </w:style>
  <w:style w:type="paragraph" w:styleId="ResumeSidebar">
    <w:name w:val="Resume Sidebar"/>
    <w:basedOn w:val="Normal"/>
    <w:next w:val="ResumeSidebar"/>
    <w:pPr>
      <w:spacing w:after="55" w:line="230"/>
    </w:pPr>
    <w:rPr>
      <w:rFonts w:ascii="Aptos" w:cs="Aptos" w:eastAsia="Aptos" w:hAnsi="Aptos"/>
      <w:color w:val="1F2528"/>
      <w:sz w:val="18"/>
      <w:szCs w:val="18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Customer Support Resume - professional-blue</dc:title>
  <dc:creator>Almagreta</dc:creator>
  <dc:description>A customer-facing template that turns service work into evidence of problem solving, retention, and product insight. Archive-inspired style: professional-blue.</dc:description>
  <cp:lastModifiedBy>Un-named</cp:lastModifiedBy>
  <cp:revision>1</cp:revision>
  <dcterms:created xsi:type="dcterms:W3CDTF">2026-06-04T06:41:16.176Z</dcterms:created>
  <dcterms:modified xsi:type="dcterms:W3CDTF">2026-06-04T06:41:16.176Z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