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Contact"/>
        <w:shd w:fill="F28A22"/>
        <w:spacing w:after="0" w:before="0" w:line="250"/>
      </w:pPr>
      <w:r>
        <w:rPr>
          <w:rFonts w:ascii="Aptos" w:cs="Aptos" w:eastAsia="Aptos" w:hAnsi="Aptos"/>
          <w:color w:val="FFFFFF"/>
          <w:sz w:val="18"/>
          <w:szCs w:val="18"/>
        </w:rPr>
        <w:t xml:space="preserve">☎ [Phone]   ✉ [Email]   in [LinkedIn]   ● [Portfolio]</w:t>
      </w:r>
    </w:p>
    <w:p>
      <w:pPr>
        <w:pStyle w:val="ResumeName"/>
        <w:shd w:fill="F28A22"/>
        <w:spacing w:after="180" w:before="0" w:line="250"/>
      </w:pPr>
      <w:r>
        <w:rPr>
          <w:rFonts w:ascii="Aptos" w:cs="Aptos" w:eastAsia="Aptos" w:hAnsi="Aptos"/>
          <w:b/>
          <w:bCs/>
          <w:color w:val="FFFFFF"/>
          <w:sz w:val="36"/>
          <w:szCs w:val="36"/>
        </w:rPr>
        <w:t xml:space="preserve">[Your Name]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revenue-focused resume that makes territory, quota, pipeline, retention, and customer outcomes easy to scan.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Pipeline generation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Discovery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CRM hygiene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Renewals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Negotiation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Quota and territory management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Exceeded annual quota by 124% through targeted outbound sequences and expansion conversations.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CRM accuracy by standardizing next-step fields and weekly deal reviews.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Saved three at-risk accounts by coordinating product, support, and executive follow-up.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pipeline generation and discovery to improve a recurring workflow connected to quota and territory management.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pipeline metrics easier for stakeholders to apply.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Exceeded annual quota by 124% through targeted outbound sequences and expansion conversations.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Improved CRM accuracy by standardizing next-step fields and weekly deal reviews.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Saved three at-risk accounts by coordinating product, support, and executive follow-up.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pipeline generation,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customer outcomes work with enough context for reviewers to understand scope, tradeoffs, and outcome.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Account Resume - visual-orange</dc:title>
  <dc:creator>Almagreta</dc:creator>
  <dc:description>A revenue-focused resume that makes territory, quota, pipeline, retention, and customer outcomes easy to scan. Archive-inspired style: visual-orange.</dc:description>
  <cp:lastModifiedBy>Un-named</cp:lastModifiedBy>
  <cp:revision>1</cp:revision>
  <dcterms:created xsi:type="dcterms:W3CDTF">2026-06-04T06:41:16.140Z</dcterms:created>
  <dcterms:modified xsi:type="dcterms:W3CDTF">2026-06-04T06:41:16.140Z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